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85" w:rsidRDefault="007F2B85">
      <w:r>
        <w:t>Решение совета №43 от 21.11.2014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5"/>
        <w:gridCol w:w="2985"/>
      </w:tblGrid>
      <w:tr w:rsidR="007F2B85" w:rsidRPr="007F2B85" w:rsidTr="007F2B85">
        <w:tc>
          <w:tcPr>
            <w:tcW w:w="676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2B85" w:rsidRPr="007F2B85" w:rsidRDefault="007F2B85" w:rsidP="007F2B85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bookmarkStart w:id="0" w:name="_GoBack"/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 установлении  налога на имущество физических лиц на территории город</w:t>
            </w: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softHyphen/>
              <w:t>ского посе</w:t>
            </w: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softHyphen/>
              <w:t>ле</w:t>
            </w: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softHyphen/>
              <w:t>ния "</w:t>
            </w:r>
            <w:proofErr w:type="spellStart"/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Карым</w:t>
            </w: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softHyphen/>
              <w:t>ское</w:t>
            </w:r>
            <w:proofErr w:type="spellEnd"/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"</w:t>
            </w:r>
            <w:bookmarkEnd w:id="0"/>
          </w:p>
        </w:tc>
        <w:tc>
          <w:tcPr>
            <w:tcW w:w="298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2B85" w:rsidRPr="007F2B85" w:rsidRDefault="007F2B85" w:rsidP="007F2B85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7F2B85" w:rsidRPr="007F2B85" w:rsidRDefault="007F2B85" w:rsidP="007F2B85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  В связи с принятием Федерального закона № 284-ФЗ от 04.10.2014, в соответ</w:t>
      </w: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ствии со ст. 12 части первой Налогового кодекса РФ и главой 32 Налогового ко</w:t>
      </w: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декса РФ, руководствуясь статьями 8, 22, 24  Устава город</w:t>
      </w: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ского посе</w:t>
      </w: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ле</w:t>
      </w: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ния "</w:t>
      </w:r>
      <w:proofErr w:type="spellStart"/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</w:t>
      </w: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рымское</w:t>
      </w:r>
      <w:proofErr w:type="spellEnd"/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",  Совет городского поселения  "</w:t>
      </w:r>
      <w:proofErr w:type="spellStart"/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Карымское</w:t>
      </w:r>
      <w:proofErr w:type="spellEnd"/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  </w:t>
      </w:r>
      <w:r w:rsidRPr="007F2B8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решил:</w:t>
      </w:r>
    </w:p>
    <w:p w:rsidR="007F2B85" w:rsidRPr="007F2B85" w:rsidRDefault="007F2B85" w:rsidP="007F2B85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F2B85" w:rsidRPr="007F2B85" w:rsidRDefault="007F2B85" w:rsidP="007F2B85">
      <w:pPr>
        <w:shd w:val="clear" w:color="auto" w:fill="FFFFFF"/>
        <w:spacing w:after="0" w:line="278" w:lineRule="atLeast"/>
        <w:ind w:left="1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     Ввести на территории городского поселения "</w:t>
      </w:r>
      <w:proofErr w:type="spellStart"/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Карымское</w:t>
      </w:r>
      <w:proofErr w:type="spellEnd"/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 налог на имущество физических лиц. </w:t>
      </w:r>
    </w:p>
    <w:p w:rsidR="007F2B85" w:rsidRPr="007F2B85" w:rsidRDefault="007F2B85" w:rsidP="007F2B85">
      <w:pPr>
        <w:shd w:val="clear" w:color="auto" w:fill="FFFFFF"/>
        <w:spacing w:after="0" w:line="278" w:lineRule="atLeast"/>
        <w:ind w:left="1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F2B85" w:rsidRPr="007F2B85" w:rsidRDefault="007F2B85" w:rsidP="007F2B85">
      <w:pPr>
        <w:shd w:val="clear" w:color="auto" w:fill="FFFFFF"/>
        <w:spacing w:after="0" w:line="278" w:lineRule="atLeast"/>
        <w:ind w:left="1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     Установить налоговые ставки в отношении объектов налогообложения в разме</w:t>
      </w: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рах: </w:t>
      </w:r>
    </w:p>
    <w:p w:rsidR="007F2B85" w:rsidRPr="007F2B85" w:rsidRDefault="007F2B85" w:rsidP="007F2B85">
      <w:pPr>
        <w:shd w:val="clear" w:color="auto" w:fill="FFFFFF"/>
        <w:spacing w:after="0" w:line="278" w:lineRule="atLeast"/>
        <w:ind w:left="1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2640"/>
      </w:tblGrid>
      <w:tr w:rsidR="007F2B85" w:rsidRPr="007F2B85" w:rsidTr="007F2B85">
        <w:trPr>
          <w:trHeight w:val="330"/>
        </w:trPr>
        <w:tc>
          <w:tcPr>
            <w:tcW w:w="72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2B85" w:rsidRPr="007F2B85" w:rsidRDefault="007F2B85" w:rsidP="007F2B85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                                     Имущество</w:t>
            </w:r>
          </w:p>
        </w:tc>
        <w:tc>
          <w:tcPr>
            <w:tcW w:w="26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2B85" w:rsidRPr="007F2B85" w:rsidRDefault="007F2B85" w:rsidP="007F2B85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 Ставка</w:t>
            </w:r>
          </w:p>
        </w:tc>
      </w:tr>
      <w:tr w:rsidR="007F2B85" w:rsidRPr="007F2B85" w:rsidTr="007F2B85">
        <w:trPr>
          <w:trHeight w:val="3330"/>
        </w:trPr>
        <w:tc>
          <w:tcPr>
            <w:tcW w:w="72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2B85" w:rsidRPr="007F2B85" w:rsidRDefault="007F2B85" w:rsidP="007F2B85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Жилые дома; квартиры; комнаты; объекты незавершенно</w:t>
            </w: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softHyphen/>
              <w:t>го строи</w:t>
            </w: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softHyphen/>
              <w:t>тельства в случае, если проектируемым назначе</w:t>
            </w: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softHyphen/>
              <w:t xml:space="preserve">нием является жилой дом; единый недвижимый комплекс, в состав которого входит хотя бы одно жилое помещение (жилой дом); гаражи; </w:t>
            </w:r>
            <w:proofErr w:type="spellStart"/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машино</w:t>
            </w:r>
            <w:proofErr w:type="spellEnd"/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-место на парковке; хозяй</w:t>
            </w: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softHyphen/>
              <w:t>ственные строения, площадь каждого из которых не пре</w:t>
            </w: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softHyphen/>
              <w:t>вышает 50 квадратных метров и которые расположены на земельных участках, предоставленных для ведения лично</w:t>
            </w: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softHyphen/>
              <w:t>го подсобного, дачного хозяйства, огородничества, садо</w:t>
            </w: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softHyphen/>
              <w:t>водства или индивиду</w:t>
            </w: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softHyphen/>
              <w:t>ального жилищ</w:t>
            </w: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softHyphen/>
              <w:t>ного строи</w:t>
            </w: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softHyphen/>
              <w:t>тельства;</w:t>
            </w:r>
          </w:p>
        </w:tc>
        <w:tc>
          <w:tcPr>
            <w:tcW w:w="26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2B85" w:rsidRPr="007F2B85" w:rsidRDefault="007F2B85" w:rsidP="007F2B85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0,05 процента</w:t>
            </w:r>
          </w:p>
        </w:tc>
      </w:tr>
      <w:tr w:rsidR="007F2B85" w:rsidRPr="007F2B85" w:rsidTr="007F2B85">
        <w:trPr>
          <w:trHeight w:val="660"/>
        </w:trPr>
        <w:tc>
          <w:tcPr>
            <w:tcW w:w="72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2B85" w:rsidRPr="007F2B85" w:rsidRDefault="007F2B85" w:rsidP="007F2B85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Имущество, которое относится к торговым или офисным комплексам или стоимостью свыше 300 </w:t>
            </w:r>
            <w:proofErr w:type="spellStart"/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млн</w:t>
            </w:r>
            <w:proofErr w:type="gramStart"/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.р</w:t>
            </w:r>
            <w:proofErr w:type="gramEnd"/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уб</w:t>
            </w:r>
            <w:proofErr w:type="spellEnd"/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6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2B85" w:rsidRPr="007F2B85" w:rsidRDefault="007F2B85" w:rsidP="007F2B85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2,0 процента</w:t>
            </w:r>
          </w:p>
        </w:tc>
      </w:tr>
      <w:tr w:rsidR="007F2B85" w:rsidRPr="007F2B85" w:rsidTr="007F2B85">
        <w:trPr>
          <w:trHeight w:val="345"/>
        </w:trPr>
        <w:tc>
          <w:tcPr>
            <w:tcW w:w="726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2B85" w:rsidRPr="007F2B85" w:rsidRDefault="007F2B85" w:rsidP="007F2B85">
            <w:pPr>
              <w:spacing w:after="0" w:line="27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Прочие объекты</w:t>
            </w:r>
          </w:p>
        </w:tc>
        <w:tc>
          <w:tcPr>
            <w:tcW w:w="26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2B85" w:rsidRPr="007F2B85" w:rsidRDefault="007F2B85" w:rsidP="007F2B85">
            <w:pPr>
              <w:spacing w:after="0" w:line="27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F2B85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0,5 процента</w:t>
            </w:r>
          </w:p>
        </w:tc>
      </w:tr>
    </w:tbl>
    <w:p w:rsidR="007F2B85" w:rsidRPr="007F2B85" w:rsidRDefault="007F2B85" w:rsidP="007F2B85">
      <w:pPr>
        <w:shd w:val="clear" w:color="auto" w:fill="FFFFFF"/>
        <w:spacing w:after="0" w:line="278" w:lineRule="atLeast"/>
        <w:ind w:left="1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F2B85" w:rsidRPr="007F2B85" w:rsidRDefault="007F2B85" w:rsidP="007F2B85">
      <w:pPr>
        <w:shd w:val="clear" w:color="auto" w:fill="FFFFFF"/>
        <w:spacing w:after="0" w:line="278" w:lineRule="atLeast"/>
        <w:ind w:left="1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F2B85" w:rsidRPr="007F2B85" w:rsidRDefault="007F2B85" w:rsidP="007F2B85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F2B85" w:rsidRPr="007F2B85" w:rsidRDefault="007F2B85" w:rsidP="007F2B85">
      <w:pPr>
        <w:shd w:val="clear" w:color="auto" w:fill="FFFFFF"/>
        <w:spacing w:after="0" w:line="278" w:lineRule="atLeast"/>
        <w:ind w:left="1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     Налоговая база по  налогу на имущество физических лиц определяется исходя из кадастровой стоимости объектов налогообложения.</w:t>
      </w:r>
    </w:p>
    <w:p w:rsidR="007F2B85" w:rsidRPr="007F2B85" w:rsidRDefault="007F2B85" w:rsidP="007F2B85">
      <w:pPr>
        <w:shd w:val="clear" w:color="auto" w:fill="FFFFFF"/>
        <w:spacing w:after="0" w:line="278" w:lineRule="atLeast"/>
        <w:ind w:left="1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     Налоговые льготы основания и порядок их применения, установить в соответствии со статьей 407 Налогового кодекса Российской Федерации</w:t>
      </w:r>
    </w:p>
    <w:p w:rsidR="007F2B85" w:rsidRPr="007F2B85" w:rsidRDefault="007F2B85" w:rsidP="007F2B85">
      <w:pPr>
        <w:shd w:val="clear" w:color="auto" w:fill="FFFFFF"/>
        <w:spacing w:after="0" w:line="278" w:lineRule="atLeast"/>
        <w:ind w:left="1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F2B85" w:rsidRPr="007F2B85" w:rsidRDefault="007F2B85" w:rsidP="007F2B85">
      <w:pPr>
        <w:shd w:val="clear" w:color="auto" w:fill="FFFFFF"/>
        <w:spacing w:after="0" w:line="278" w:lineRule="atLeast"/>
        <w:ind w:left="1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     Настоящее Решение вступает в силу с 1 января 2015 года. Со дня вступления в силу настоящего Решения признать утратившим силу: Решение Совета от 25.06.2013 № 33.</w:t>
      </w:r>
    </w:p>
    <w:p w:rsidR="007F2B85" w:rsidRPr="007F2B85" w:rsidRDefault="007F2B85" w:rsidP="007F2B85">
      <w:pPr>
        <w:shd w:val="clear" w:color="auto" w:fill="FFFFFF"/>
        <w:spacing w:after="0" w:line="278" w:lineRule="atLeast"/>
        <w:ind w:left="11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F2B85" w:rsidRPr="007F2B85" w:rsidRDefault="007F2B85" w:rsidP="007F2B85">
      <w:pPr>
        <w:shd w:val="clear" w:color="auto" w:fill="FFFFFF"/>
        <w:spacing w:after="0" w:line="27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     Настоящее Решение обнародовать на информационном стенде администрации городского поселения "</w:t>
      </w:r>
      <w:proofErr w:type="spellStart"/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Карымское</w:t>
      </w:r>
      <w:proofErr w:type="spellEnd"/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", опубликовать в газете "Красное знамя", на официальном сайте http://гпкарымское</w:t>
      </w:r>
      <w:proofErr w:type="gramStart"/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.к</w:t>
      </w:r>
      <w:proofErr w:type="gramEnd"/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арымск.забайкальскийкрай.рф/, напра</w:t>
      </w:r>
      <w:r w:rsidRPr="007F2B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вить в Межрайонную ИФНС № 3 по Забайкальскому краю.</w:t>
      </w:r>
      <w:hyperlink r:id="rId5" w:history="1">
        <w:r w:rsidRPr="007F2B85">
          <w:rPr>
            <w:rFonts w:ascii="Arial" w:eastAsia="Times New Roman" w:hAnsi="Arial" w:cs="Arial"/>
            <w:color w:val="205891"/>
            <w:sz w:val="19"/>
            <w:szCs w:val="19"/>
            <w:u w:val="single"/>
            <w:lang w:eastAsia="ru-RU"/>
          </w:rPr>
          <w:t>/u/o_vvedenii_naloga_imushch_fl_na_2015_2.doc</w:t>
        </w:r>
      </w:hyperlink>
    </w:p>
    <w:p w:rsidR="00BD73CA" w:rsidRDefault="00BD73CA"/>
    <w:sectPr w:rsidR="00BD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85"/>
    <w:rsid w:val="007F2B85"/>
    <w:rsid w:val="00B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B85"/>
  </w:style>
  <w:style w:type="character" w:styleId="a4">
    <w:name w:val="Strong"/>
    <w:basedOn w:val="a0"/>
    <w:uiPriority w:val="22"/>
    <w:qFormat/>
    <w:rsid w:val="007F2B85"/>
    <w:rPr>
      <w:b/>
      <w:bCs/>
    </w:rPr>
  </w:style>
  <w:style w:type="character" w:styleId="a5">
    <w:name w:val="Hyperlink"/>
    <w:basedOn w:val="a0"/>
    <w:uiPriority w:val="99"/>
    <w:semiHidden/>
    <w:unhideWhenUsed/>
    <w:rsid w:val="007F2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B85"/>
  </w:style>
  <w:style w:type="character" w:styleId="a4">
    <w:name w:val="Strong"/>
    <w:basedOn w:val="a0"/>
    <w:uiPriority w:val="22"/>
    <w:qFormat/>
    <w:rsid w:val="007F2B85"/>
    <w:rPr>
      <w:b/>
      <w:bCs/>
    </w:rPr>
  </w:style>
  <w:style w:type="character" w:styleId="a5">
    <w:name w:val="Hyperlink"/>
    <w:basedOn w:val="a0"/>
    <w:uiPriority w:val="99"/>
    <w:semiHidden/>
    <w:unhideWhenUsed/>
    <w:rsid w:val="007F2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fhsblpdll2i.xn--80atbhth2e.xn--80aaaac8algcbgbck3fl0q.xn--p1ai/u/o_vvedenii_naloga_imushch_fl_na_2015_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2015-12-08T05:52:00Z</dcterms:created>
  <dcterms:modified xsi:type="dcterms:W3CDTF">2015-12-08T05:53:00Z</dcterms:modified>
</cp:coreProperties>
</file>